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533" w:rsidRDefault="00705533" w:rsidP="00074721">
      <w:pPr>
        <w:rPr>
          <w:rFonts w:ascii="Arial" w:hAnsi="Arial" w:cs="Arial" w:hint="cs"/>
          <w:color w:val="000000"/>
          <w:sz w:val="20"/>
          <w:szCs w:val="20"/>
          <w:rtl/>
          <w:lang w:bidi="ar-LB"/>
        </w:rPr>
      </w:pPr>
    </w:p>
    <w:p w:rsidR="005B0CC3" w:rsidRDefault="005B0CC3" w:rsidP="00705533">
      <w:pPr>
        <w:rPr>
          <w:rFonts w:asciiTheme="minorHAnsi" w:hAnsiTheme="minorHAnsi" w:cstheme="minorBidi"/>
          <w:b/>
          <w:bCs/>
          <w:sz w:val="24"/>
          <w:szCs w:val="24"/>
        </w:rPr>
      </w:pPr>
    </w:p>
    <w:p w:rsidR="00996A3F" w:rsidRDefault="00996A3F" w:rsidP="00A7445D">
      <w:pPr>
        <w:jc w:val="center"/>
        <w:rPr>
          <w:rFonts w:asciiTheme="minorHAnsi" w:hAnsiTheme="minorHAnsi" w:cstheme="minorBidi"/>
          <w:bCs/>
          <w:sz w:val="36"/>
          <w:szCs w:val="36"/>
          <w:rtl/>
        </w:rPr>
      </w:pPr>
    </w:p>
    <w:p w:rsidR="00996A3F" w:rsidRDefault="00996A3F" w:rsidP="00A7445D">
      <w:pPr>
        <w:jc w:val="center"/>
        <w:rPr>
          <w:rFonts w:asciiTheme="minorHAnsi" w:hAnsiTheme="minorHAnsi" w:cstheme="minorBidi"/>
          <w:bCs/>
          <w:sz w:val="36"/>
          <w:szCs w:val="36"/>
          <w:rtl/>
        </w:rPr>
      </w:pPr>
    </w:p>
    <w:p w:rsidR="00996A3F" w:rsidRDefault="00996A3F" w:rsidP="00A7445D">
      <w:pPr>
        <w:jc w:val="center"/>
        <w:rPr>
          <w:rFonts w:asciiTheme="minorHAnsi" w:hAnsiTheme="minorHAnsi" w:cstheme="minorBidi"/>
          <w:bCs/>
          <w:sz w:val="36"/>
          <w:szCs w:val="36"/>
          <w:rtl/>
        </w:rPr>
      </w:pPr>
    </w:p>
    <w:p w:rsidR="005B0CC3" w:rsidRDefault="005B0CC3" w:rsidP="00A7445D">
      <w:pPr>
        <w:jc w:val="center"/>
        <w:rPr>
          <w:rFonts w:asciiTheme="minorHAnsi" w:hAnsiTheme="minorHAnsi" w:cstheme="minorBidi"/>
          <w:b/>
          <w:bCs/>
          <w:sz w:val="24"/>
          <w:szCs w:val="24"/>
        </w:rPr>
      </w:pPr>
    </w:p>
    <w:p w:rsidR="002E29A9" w:rsidRDefault="006F211B" w:rsidP="00BB3556">
      <w:pPr>
        <w:bidi/>
        <w:jc w:val="center"/>
        <w:rPr>
          <w:rFonts w:asciiTheme="minorHAnsi" w:hAnsiTheme="minorHAnsi" w:cstheme="minorBidi"/>
          <w:bCs/>
          <w:sz w:val="36"/>
          <w:szCs w:val="36"/>
        </w:rPr>
      </w:pPr>
      <w:r w:rsidRPr="00643863">
        <w:rPr>
          <w:rFonts w:asciiTheme="minorHAnsi" w:hAnsiTheme="minorHAnsi" w:cstheme="minorBidi" w:hint="cs"/>
          <w:bCs/>
          <w:sz w:val="44"/>
          <w:szCs w:val="44"/>
          <w:rtl/>
        </w:rPr>
        <w:t xml:space="preserve">تاتش </w:t>
      </w:r>
      <w:r w:rsidR="00BB3556" w:rsidRPr="00643863">
        <w:rPr>
          <w:rFonts w:asciiTheme="minorHAnsi" w:hAnsiTheme="minorHAnsi" w:cstheme="minorBidi" w:hint="cs"/>
          <w:bCs/>
          <w:sz w:val="44"/>
          <w:szCs w:val="44"/>
          <w:rtl/>
        </w:rPr>
        <w:t xml:space="preserve">تحصد </w:t>
      </w:r>
      <w:r w:rsidR="00BB3556" w:rsidRPr="00643863">
        <w:rPr>
          <w:rFonts w:asciiTheme="minorHAnsi" w:hAnsiTheme="minorHAnsi" w:cstheme="minorBidi"/>
          <w:bCs/>
          <w:sz w:val="44"/>
          <w:szCs w:val="44"/>
          <w:rtl/>
        </w:rPr>
        <w:t>جائزة</w:t>
      </w:r>
      <w:r w:rsidR="00BB3556" w:rsidRPr="00643863">
        <w:rPr>
          <w:rFonts w:asciiTheme="minorHAnsi" w:hAnsiTheme="minorHAnsi" w:cstheme="minorBidi"/>
          <w:bCs/>
          <w:sz w:val="44"/>
          <w:szCs w:val="44"/>
        </w:rPr>
        <w:t xml:space="preserve"> Pikasso D’Or </w:t>
      </w:r>
      <w:r w:rsidR="00BB3556" w:rsidRPr="00643863">
        <w:rPr>
          <w:rFonts w:asciiTheme="minorHAnsi" w:hAnsiTheme="minorHAnsi" w:cstheme="minorBidi" w:hint="cs"/>
          <w:bCs/>
          <w:sz w:val="44"/>
          <w:szCs w:val="44"/>
          <w:rtl/>
        </w:rPr>
        <w:t xml:space="preserve">  الذهبية</w:t>
      </w:r>
    </w:p>
    <w:p w:rsidR="00BB3556" w:rsidRPr="00643863" w:rsidRDefault="00E815C3" w:rsidP="00E815C3">
      <w:pPr>
        <w:bidi/>
        <w:jc w:val="center"/>
        <w:rPr>
          <w:rFonts w:asciiTheme="minorHAnsi" w:hAnsiTheme="minorHAnsi" w:cstheme="minorBidi"/>
          <w:bCs/>
          <w:i/>
          <w:iCs/>
          <w:sz w:val="36"/>
          <w:szCs w:val="36"/>
          <w:rtl/>
          <w:lang w:bidi="ar-LB"/>
        </w:rPr>
      </w:pPr>
      <w:r>
        <w:rPr>
          <w:rFonts w:asciiTheme="minorHAnsi" w:hAnsiTheme="minorHAnsi" w:cstheme="minorBidi" w:hint="cs"/>
          <w:bCs/>
          <w:i/>
          <w:iCs/>
          <w:sz w:val="36"/>
          <w:szCs w:val="36"/>
          <w:rtl/>
          <w:lang w:bidi="ar-LB"/>
        </w:rPr>
        <w:t>مرتقية</w:t>
      </w:r>
      <w:r w:rsidR="00BB3556" w:rsidRPr="00643863">
        <w:rPr>
          <w:rFonts w:asciiTheme="minorHAnsi" w:hAnsiTheme="minorHAnsi" w:cstheme="minorBidi" w:hint="cs"/>
          <w:bCs/>
          <w:i/>
          <w:iCs/>
          <w:sz w:val="36"/>
          <w:szCs w:val="36"/>
          <w:rtl/>
          <w:lang w:bidi="ar-LB"/>
        </w:rPr>
        <w:t xml:space="preserve"> </w:t>
      </w:r>
      <w:r w:rsidR="00583AFC" w:rsidRPr="00643863">
        <w:rPr>
          <w:rFonts w:asciiTheme="minorHAnsi" w:hAnsiTheme="minorHAnsi" w:cstheme="minorBidi" w:hint="cs"/>
          <w:bCs/>
          <w:i/>
          <w:iCs/>
          <w:sz w:val="36"/>
          <w:szCs w:val="36"/>
          <w:rtl/>
          <w:lang w:bidi="ar-LB"/>
        </w:rPr>
        <w:t>ب</w:t>
      </w:r>
      <w:r w:rsidR="0063668A" w:rsidRPr="00643863">
        <w:rPr>
          <w:rFonts w:asciiTheme="minorHAnsi" w:hAnsiTheme="minorHAnsi" w:cstheme="minorBidi" w:hint="cs"/>
          <w:bCs/>
          <w:i/>
          <w:iCs/>
          <w:sz w:val="36"/>
          <w:szCs w:val="36"/>
          <w:rtl/>
          <w:lang w:bidi="ar-LB"/>
        </w:rPr>
        <w:t>ال</w:t>
      </w:r>
      <w:r w:rsidR="00BB3556" w:rsidRPr="00643863">
        <w:rPr>
          <w:rFonts w:asciiTheme="minorHAnsi" w:hAnsiTheme="minorHAnsi" w:cstheme="minorBidi" w:hint="cs"/>
          <w:bCs/>
          <w:i/>
          <w:iCs/>
          <w:sz w:val="36"/>
          <w:szCs w:val="36"/>
          <w:rtl/>
          <w:lang w:bidi="ar-LB"/>
        </w:rPr>
        <w:t>معايير الإبداع</w:t>
      </w:r>
      <w:r w:rsidR="0063668A" w:rsidRPr="00643863">
        <w:rPr>
          <w:rFonts w:asciiTheme="minorHAnsi" w:hAnsiTheme="minorHAnsi" w:cstheme="minorBidi" w:hint="cs"/>
          <w:bCs/>
          <w:i/>
          <w:iCs/>
          <w:sz w:val="36"/>
          <w:szCs w:val="36"/>
          <w:rtl/>
          <w:lang w:bidi="ar-LB"/>
        </w:rPr>
        <w:t>ية</w:t>
      </w:r>
      <w:r w:rsidR="00BB3556" w:rsidRPr="00643863">
        <w:rPr>
          <w:rFonts w:asciiTheme="minorHAnsi" w:hAnsiTheme="minorHAnsi" w:cstheme="minorBidi" w:hint="cs"/>
          <w:bCs/>
          <w:i/>
          <w:iCs/>
          <w:sz w:val="36"/>
          <w:szCs w:val="36"/>
          <w:rtl/>
          <w:lang w:bidi="ar-LB"/>
        </w:rPr>
        <w:t xml:space="preserve"> في</w:t>
      </w:r>
      <w:r w:rsidR="008F640D">
        <w:rPr>
          <w:rFonts w:asciiTheme="minorHAnsi" w:hAnsiTheme="minorHAnsi" w:cstheme="minorBidi" w:hint="cs"/>
          <w:bCs/>
          <w:i/>
          <w:iCs/>
          <w:sz w:val="36"/>
          <w:szCs w:val="36"/>
          <w:rtl/>
          <w:lang w:bidi="ar-LB"/>
        </w:rPr>
        <w:t xml:space="preserve"> مجال</w:t>
      </w:r>
      <w:r w:rsidR="00BB3556" w:rsidRPr="00643863">
        <w:rPr>
          <w:rFonts w:asciiTheme="minorHAnsi" w:hAnsiTheme="minorHAnsi" w:cstheme="minorBidi" w:hint="cs"/>
          <w:bCs/>
          <w:i/>
          <w:iCs/>
          <w:sz w:val="36"/>
          <w:szCs w:val="36"/>
          <w:rtl/>
          <w:lang w:bidi="ar-LB"/>
        </w:rPr>
        <w:t xml:space="preserve"> الإعلان اللبناني</w:t>
      </w:r>
    </w:p>
    <w:p w:rsidR="007202D5" w:rsidRPr="00BB3556" w:rsidRDefault="007202D5" w:rsidP="00BB3556">
      <w:pPr>
        <w:pStyle w:val="s6"/>
        <w:spacing w:before="0" w:beforeAutospacing="0" w:after="0" w:afterAutospacing="0"/>
        <w:rPr>
          <w:rStyle w:val="hps"/>
          <w:sz w:val="28"/>
          <w:szCs w:val="28"/>
        </w:rPr>
      </w:pPr>
      <w:r w:rsidRPr="00923F6D">
        <w:rPr>
          <w:rStyle w:val="hps"/>
          <w:rFonts w:ascii="Cambria" w:hAnsi="Cambria" w:cs="Arial"/>
          <w:color w:val="222222"/>
          <w:sz w:val="24"/>
          <w:szCs w:val="24"/>
        </w:rPr>
        <w:br/>
      </w:r>
    </w:p>
    <w:p w:rsidR="00BB3556" w:rsidRPr="00BB3556" w:rsidRDefault="009A6E3A" w:rsidP="00AB7977">
      <w:pPr>
        <w:bidi/>
        <w:jc w:val="both"/>
        <w:rPr>
          <w:rFonts w:ascii="Simplified Arabic" w:hAnsi="Simplified Arabic" w:cs="Simplified Arabic"/>
          <w:sz w:val="28"/>
          <w:szCs w:val="28"/>
          <w:rtl/>
          <w:lang w:bidi="ar-KW"/>
        </w:rPr>
      </w:pPr>
      <w:r w:rsidRPr="009A6E3A">
        <w:rPr>
          <w:rFonts w:ascii="Simplified Arabic" w:hAnsi="Simplified Arabic" w:cs="Simplified Arabic" w:hint="cs"/>
          <w:b/>
          <w:bCs/>
          <w:sz w:val="28"/>
          <w:szCs w:val="28"/>
          <w:rtl/>
          <w:lang w:bidi="ar-LB"/>
        </w:rPr>
        <w:t>بيروت في</w:t>
      </w:r>
      <w:r w:rsidR="00BB3556">
        <w:rPr>
          <w:rFonts w:ascii="Simplified Arabic" w:hAnsi="Simplified Arabic" w:cs="Simplified Arabic" w:hint="cs"/>
          <w:b/>
          <w:bCs/>
          <w:sz w:val="28"/>
          <w:szCs w:val="28"/>
          <w:rtl/>
          <w:lang w:bidi="ar-LB"/>
        </w:rPr>
        <w:t xml:space="preserve"> </w:t>
      </w:r>
      <w:r w:rsidR="00AB7977">
        <w:rPr>
          <w:rFonts w:ascii="Simplified Arabic" w:hAnsi="Simplified Arabic" w:cs="Simplified Arabic" w:hint="cs"/>
          <w:b/>
          <w:bCs/>
          <w:sz w:val="28"/>
          <w:szCs w:val="28"/>
          <w:rtl/>
          <w:lang w:bidi="ar-LB"/>
        </w:rPr>
        <w:t>10</w:t>
      </w:r>
      <w:r w:rsidR="00BB3556">
        <w:rPr>
          <w:rFonts w:ascii="Simplified Arabic" w:hAnsi="Simplified Arabic" w:cs="Simplified Arabic" w:hint="cs"/>
          <w:b/>
          <w:bCs/>
          <w:sz w:val="28"/>
          <w:szCs w:val="28"/>
          <w:rtl/>
          <w:lang w:bidi="ar-LB"/>
        </w:rPr>
        <w:t xml:space="preserve"> شباط، 2016</w:t>
      </w:r>
      <w:r w:rsidRPr="009A6E3A">
        <w:rPr>
          <w:rFonts w:ascii="Simplified Arabic" w:hAnsi="Simplified Arabic" w:cs="Simplified Arabic" w:hint="cs"/>
          <w:b/>
          <w:bCs/>
          <w:sz w:val="28"/>
          <w:szCs w:val="28"/>
          <w:rtl/>
          <w:lang w:bidi="ar-LB"/>
        </w:rPr>
        <w:t>:</w:t>
      </w:r>
      <w:r>
        <w:rPr>
          <w:rFonts w:ascii="Simplified Arabic" w:hAnsi="Simplified Arabic" w:cs="Simplified Arabic" w:hint="cs"/>
          <w:b/>
          <w:bCs/>
          <w:sz w:val="28"/>
          <w:szCs w:val="28"/>
          <w:rtl/>
          <w:lang w:bidi="ar-LB"/>
        </w:rPr>
        <w:t xml:space="preserve"> </w:t>
      </w:r>
      <w:r w:rsidR="00BB3556">
        <w:rPr>
          <w:rFonts w:ascii="Simplified Arabic" w:hAnsi="Simplified Arabic" w:cs="Simplified Arabic" w:hint="cs"/>
          <w:sz w:val="28"/>
          <w:szCs w:val="28"/>
          <w:rtl/>
          <w:lang w:bidi="ar-LB"/>
        </w:rPr>
        <w:t>حصدت</w:t>
      </w:r>
      <w:r w:rsidR="00B30608">
        <w:rPr>
          <w:rFonts w:ascii="Simplified Arabic" w:hAnsi="Simplified Arabic" w:cs="Simplified Arabic" w:hint="cs"/>
          <w:sz w:val="28"/>
          <w:szCs w:val="28"/>
          <w:rtl/>
          <w:lang w:bidi="ar-LB"/>
        </w:rPr>
        <w:t xml:space="preserve"> تاتش </w:t>
      </w:r>
      <w:r w:rsidR="00BB3556">
        <w:rPr>
          <w:rFonts w:ascii="Simplified Arabic" w:hAnsi="Simplified Arabic" w:cs="Simplified Arabic" w:hint="cs"/>
          <w:sz w:val="28"/>
          <w:szCs w:val="28"/>
          <w:rtl/>
          <w:lang w:bidi="ar-LB"/>
        </w:rPr>
        <w:t xml:space="preserve">شركة الإتصالات والبيانات المتنقلة في لبنان، بإدارة مجموعة زين الرائدة في خدمات </w:t>
      </w:r>
      <w:r w:rsidR="00BB3556" w:rsidRPr="00776C90">
        <w:rPr>
          <w:rFonts w:ascii="Simplified Arabic" w:hAnsi="Simplified Arabic" w:cs="Simplified Arabic"/>
          <w:sz w:val="28"/>
          <w:szCs w:val="28"/>
          <w:rtl/>
          <w:lang w:bidi="ar-KW"/>
        </w:rPr>
        <w:t>الاتصالات والبيانات المتنقلة في منطقة الشرق الأوسط وإفريقيا</w:t>
      </w:r>
      <w:r w:rsidR="0063668A">
        <w:rPr>
          <w:rFonts w:ascii="Simplified Arabic" w:hAnsi="Simplified Arabic" w:cs="Simplified Arabic" w:hint="cs"/>
          <w:sz w:val="28"/>
          <w:szCs w:val="28"/>
          <w:rtl/>
          <w:lang w:bidi="ar-KW"/>
        </w:rPr>
        <w:t>،</w:t>
      </w:r>
      <w:r w:rsidR="00BB3556">
        <w:rPr>
          <w:rFonts w:ascii="Simplified Arabic" w:hAnsi="Simplified Arabic" w:cs="Simplified Arabic" w:hint="cs"/>
          <w:sz w:val="28"/>
          <w:szCs w:val="28"/>
          <w:rtl/>
          <w:lang w:bidi="ar-KW"/>
        </w:rPr>
        <w:t xml:space="preserve"> الجائزة الذهبية خلال حفل توزيع </w:t>
      </w:r>
      <w:r w:rsidR="00BB3556">
        <w:rPr>
          <w:rFonts w:ascii="Simplified Arabic" w:hAnsi="Simplified Arabic" w:cs="Simplified Arabic" w:hint="cs"/>
          <w:sz w:val="28"/>
          <w:szCs w:val="28"/>
          <w:rtl/>
          <w:lang w:bidi="ar-LB"/>
        </w:rPr>
        <w:t>جوائز</w:t>
      </w:r>
      <w:r w:rsidR="00BB3556" w:rsidRPr="00BB3556">
        <w:rPr>
          <w:rFonts w:ascii="Simplified Arabic" w:hAnsi="Simplified Arabic" w:cs="Simplified Arabic"/>
          <w:sz w:val="28"/>
          <w:szCs w:val="28"/>
          <w:lang w:bidi="ar-LB"/>
        </w:rPr>
        <w:t xml:space="preserve"> Pikasso D’Or </w:t>
      </w:r>
      <w:r w:rsidR="00BB3556" w:rsidRPr="00BB3556">
        <w:rPr>
          <w:rFonts w:ascii="Simplified Arabic" w:hAnsi="Simplified Arabic" w:cs="Simplified Arabic" w:hint="cs"/>
          <w:sz w:val="28"/>
          <w:szCs w:val="28"/>
          <w:rtl/>
          <w:lang w:bidi="ar-LB"/>
        </w:rPr>
        <w:t>بنسخته</w:t>
      </w:r>
      <w:r w:rsidR="00BB3556">
        <w:rPr>
          <w:rFonts w:asciiTheme="minorHAnsi" w:hAnsiTheme="minorHAnsi" w:cstheme="minorBidi" w:hint="cs"/>
          <w:bCs/>
          <w:sz w:val="36"/>
          <w:szCs w:val="36"/>
          <w:rtl/>
        </w:rPr>
        <w:t xml:space="preserve"> </w:t>
      </w:r>
      <w:r w:rsidR="00BB3556" w:rsidRPr="00BB3556">
        <w:rPr>
          <w:rFonts w:ascii="Simplified Arabic" w:hAnsi="Simplified Arabic" w:cs="Simplified Arabic" w:hint="cs"/>
          <w:sz w:val="28"/>
          <w:szCs w:val="28"/>
          <w:rtl/>
          <w:lang w:bidi="ar-LB"/>
        </w:rPr>
        <w:t xml:space="preserve">الثالثة </w:t>
      </w:r>
      <w:r w:rsidR="00BB3556" w:rsidRPr="00BB3556">
        <w:rPr>
          <w:rFonts w:ascii="Simplified Arabic" w:hAnsi="Simplified Arabic" w:cs="Simplified Arabic" w:hint="cs"/>
          <w:sz w:val="28"/>
          <w:szCs w:val="28"/>
          <w:rtl/>
          <w:lang w:bidi="ar-KW"/>
        </w:rPr>
        <w:t xml:space="preserve">والعشرين </w:t>
      </w:r>
      <w:r w:rsidR="00BB3556" w:rsidRPr="00BB3556">
        <w:rPr>
          <w:rFonts w:ascii="Simplified Arabic" w:hAnsi="Simplified Arabic" w:cs="Simplified Arabic"/>
          <w:sz w:val="28"/>
          <w:szCs w:val="28"/>
          <w:rtl/>
          <w:lang w:bidi="ar-KW"/>
        </w:rPr>
        <w:t xml:space="preserve">عن فئة </w:t>
      </w:r>
      <w:r w:rsidR="00BB3556">
        <w:rPr>
          <w:rFonts w:ascii="Simplified Arabic" w:hAnsi="Simplified Arabic" w:cs="Simplified Arabic" w:hint="cs"/>
          <w:sz w:val="28"/>
          <w:szCs w:val="28"/>
          <w:rtl/>
          <w:lang w:bidi="ar-KW"/>
        </w:rPr>
        <w:t>التميّز في مجال الإبداع الإعلاني لحملتها الإعلانية "أنغامي".</w:t>
      </w:r>
    </w:p>
    <w:p w:rsidR="00643863" w:rsidRDefault="00643863" w:rsidP="001048A8">
      <w:pPr>
        <w:bidi/>
        <w:jc w:val="both"/>
        <w:rPr>
          <w:rFonts w:ascii="Simplified Arabic" w:hAnsi="Simplified Arabic" w:cs="Simplified Arabic"/>
          <w:sz w:val="28"/>
          <w:szCs w:val="28"/>
          <w:lang w:bidi="ar-KW"/>
        </w:rPr>
      </w:pPr>
    </w:p>
    <w:p w:rsidR="00BB3556" w:rsidRDefault="002E6EFE" w:rsidP="002E6EFE">
      <w:pPr>
        <w:bidi/>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تميزت </w:t>
      </w:r>
      <w:r w:rsidR="00BB3556">
        <w:rPr>
          <w:rFonts w:ascii="Simplified Arabic" w:hAnsi="Simplified Arabic" w:cs="Simplified Arabic" w:hint="cs"/>
          <w:sz w:val="28"/>
          <w:szCs w:val="28"/>
          <w:rtl/>
          <w:lang w:bidi="ar-KW"/>
        </w:rPr>
        <w:t>حملة "أنغامي" من تاتش</w:t>
      </w:r>
      <w:r w:rsidR="00583AFC">
        <w:rPr>
          <w:rFonts w:ascii="Simplified Arabic" w:hAnsi="Simplified Arabic" w:cs="Simplified Arabic" w:hint="cs"/>
          <w:sz w:val="28"/>
          <w:szCs w:val="28"/>
          <w:rtl/>
          <w:lang w:bidi="ar-KW"/>
        </w:rPr>
        <w:t>،</w:t>
      </w:r>
      <w:r w:rsidR="00BB3556">
        <w:rPr>
          <w:rFonts w:ascii="Simplified Arabic" w:hAnsi="Simplified Arabic" w:cs="Simplified Arabic" w:hint="cs"/>
          <w:sz w:val="28"/>
          <w:szCs w:val="28"/>
          <w:rtl/>
          <w:lang w:bidi="ar-KW"/>
        </w:rPr>
        <w:t xml:space="preserve"> </w:t>
      </w:r>
      <w:r>
        <w:rPr>
          <w:rFonts w:ascii="Simplified Arabic" w:hAnsi="Simplified Arabic" w:cs="Simplified Arabic" w:hint="cs"/>
          <w:sz w:val="28"/>
          <w:szCs w:val="28"/>
          <w:rtl/>
          <w:lang w:bidi="ar-KW"/>
        </w:rPr>
        <w:t xml:space="preserve">والتي هي </w:t>
      </w:r>
      <w:r w:rsidR="00583AFC">
        <w:rPr>
          <w:rFonts w:ascii="Simplified Arabic" w:hAnsi="Simplified Arabic" w:cs="Simplified Arabic" w:hint="cs"/>
          <w:sz w:val="28"/>
          <w:szCs w:val="28"/>
          <w:rtl/>
          <w:lang w:bidi="ar-KW"/>
        </w:rPr>
        <w:t>فكرة وتنفيذ شركة الإعلانات جاي. والتر طومبسون في العام 2015، بأعلى معايير الإبداع من بين اللوحات الإعلانية الخارجية ل</w:t>
      </w:r>
      <w:r w:rsidR="00643863">
        <w:rPr>
          <w:rFonts w:ascii="Simplified Arabic" w:hAnsi="Simplified Arabic" w:cs="Simplified Arabic" w:hint="cs"/>
          <w:sz w:val="28"/>
          <w:szCs w:val="28"/>
          <w:rtl/>
          <w:lang w:bidi="ar-LB"/>
        </w:rPr>
        <w:t>ـ</w:t>
      </w:r>
      <w:r w:rsidR="00583AFC">
        <w:rPr>
          <w:rFonts w:ascii="Simplified Arabic" w:hAnsi="Simplified Arabic" w:cs="Simplified Arabic" w:hint="cs"/>
          <w:sz w:val="28"/>
          <w:szCs w:val="28"/>
          <w:rtl/>
          <w:lang w:bidi="ar-KW"/>
        </w:rPr>
        <w:t xml:space="preserve"> </w:t>
      </w:r>
      <w:r w:rsidR="00583AFC" w:rsidRPr="00583AFC">
        <w:rPr>
          <w:rFonts w:ascii="Simplified Arabic" w:hAnsi="Simplified Arabic" w:cs="Simplified Arabic"/>
          <w:sz w:val="28"/>
          <w:szCs w:val="28"/>
          <w:lang w:bidi="ar-KW"/>
        </w:rPr>
        <w:t>Pikasso</w:t>
      </w:r>
      <w:r w:rsidR="0063668A">
        <w:rPr>
          <w:rFonts w:ascii="Simplified Arabic" w:hAnsi="Simplified Arabic" w:cs="Simplified Arabic" w:hint="cs"/>
          <w:sz w:val="28"/>
          <w:szCs w:val="28"/>
          <w:rtl/>
          <w:lang w:bidi="ar-KW"/>
        </w:rPr>
        <w:t>. فتحت</w:t>
      </w:r>
      <w:r w:rsidR="00643863">
        <w:rPr>
          <w:rFonts w:ascii="Simplified Arabic" w:hAnsi="Simplified Arabic" w:cs="Simplified Arabic" w:hint="cs"/>
          <w:sz w:val="28"/>
          <w:szCs w:val="28"/>
          <w:rtl/>
          <w:lang w:bidi="ar-LB"/>
        </w:rPr>
        <w:t>َ</w:t>
      </w:r>
      <w:r w:rsidR="003E6805">
        <w:rPr>
          <w:rFonts w:ascii="Simplified Arabic" w:hAnsi="Simplified Arabic" w:cs="Simplified Arabic" w:hint="cs"/>
          <w:sz w:val="28"/>
          <w:szCs w:val="28"/>
          <w:rtl/>
          <w:lang w:bidi="ar-KW"/>
        </w:rPr>
        <w:t xml:space="preserve"> شعار" الحياة أحلى مع </w:t>
      </w:r>
      <w:r w:rsidR="00583AFC">
        <w:rPr>
          <w:rFonts w:ascii="Simplified Arabic" w:hAnsi="Simplified Arabic" w:cs="Simplified Arabic" w:hint="cs"/>
          <w:sz w:val="28"/>
          <w:szCs w:val="28"/>
          <w:rtl/>
          <w:lang w:bidi="ar-KW"/>
        </w:rPr>
        <w:t xml:space="preserve">موسيقى"، </w:t>
      </w:r>
      <w:r>
        <w:rPr>
          <w:rFonts w:ascii="Simplified Arabic" w:hAnsi="Simplified Arabic" w:cs="Simplified Arabic" w:hint="cs"/>
          <w:sz w:val="28"/>
          <w:szCs w:val="28"/>
          <w:rtl/>
          <w:lang w:bidi="ar-KW"/>
        </w:rPr>
        <w:t>حوّلت هذ الحملة المتعددة الوسائط</w:t>
      </w:r>
      <w:r w:rsidR="0063668A">
        <w:rPr>
          <w:rFonts w:ascii="Simplified Arabic" w:hAnsi="Simplified Arabic" w:cs="Simplified Arabic" w:hint="cs"/>
          <w:sz w:val="28"/>
          <w:szCs w:val="28"/>
          <w:rtl/>
          <w:lang w:bidi="ar-KW"/>
        </w:rPr>
        <w:t xml:space="preserve">، </w:t>
      </w:r>
      <w:r>
        <w:rPr>
          <w:rFonts w:ascii="Simplified Arabic" w:hAnsi="Simplified Arabic" w:cs="Simplified Arabic" w:hint="cs"/>
          <w:sz w:val="28"/>
          <w:szCs w:val="28"/>
          <w:rtl/>
          <w:lang w:bidi="ar-KW"/>
        </w:rPr>
        <w:t>أغانِ</w:t>
      </w:r>
      <w:r w:rsidR="00583AFC">
        <w:rPr>
          <w:rFonts w:ascii="Simplified Arabic" w:hAnsi="Simplified Arabic" w:cs="Simplified Arabic" w:hint="cs"/>
          <w:sz w:val="28"/>
          <w:szCs w:val="28"/>
          <w:rtl/>
          <w:lang w:bidi="ar-KW"/>
        </w:rPr>
        <w:t xml:space="preserve"> لبنانية وأجنبية </w:t>
      </w:r>
      <w:r>
        <w:rPr>
          <w:rFonts w:ascii="Simplified Arabic" w:hAnsi="Simplified Arabic" w:cs="Simplified Arabic" w:hint="cs"/>
          <w:sz w:val="28"/>
          <w:szCs w:val="28"/>
          <w:rtl/>
          <w:lang w:bidi="ar-KW"/>
        </w:rPr>
        <w:t>شعبية</w:t>
      </w:r>
      <w:r w:rsidR="00583AFC">
        <w:rPr>
          <w:rFonts w:ascii="Simplified Arabic" w:hAnsi="Simplified Arabic" w:cs="Simplified Arabic" w:hint="cs"/>
          <w:sz w:val="28"/>
          <w:szCs w:val="28"/>
          <w:rtl/>
          <w:lang w:bidi="ar-KW"/>
        </w:rPr>
        <w:t xml:space="preserve"> </w:t>
      </w:r>
      <w:r>
        <w:rPr>
          <w:rFonts w:ascii="Simplified Arabic" w:hAnsi="Simplified Arabic" w:cs="Simplified Arabic" w:hint="cs"/>
          <w:sz w:val="28"/>
          <w:szCs w:val="28"/>
          <w:rtl/>
          <w:lang w:bidi="ar-KW"/>
        </w:rPr>
        <w:t>إلى</w:t>
      </w:r>
      <w:r w:rsidR="0063668A">
        <w:rPr>
          <w:rFonts w:ascii="Simplified Arabic" w:hAnsi="Simplified Arabic" w:cs="Simplified Arabic" w:hint="cs"/>
          <w:sz w:val="28"/>
          <w:szCs w:val="28"/>
          <w:rtl/>
          <w:lang w:bidi="ar-KW"/>
        </w:rPr>
        <w:t xml:space="preserve"> صور </w:t>
      </w:r>
      <w:r w:rsidR="00583AFC">
        <w:rPr>
          <w:rFonts w:ascii="Simplified Arabic" w:hAnsi="Simplified Arabic" w:cs="Simplified Arabic" w:hint="cs"/>
          <w:sz w:val="28"/>
          <w:szCs w:val="28"/>
          <w:rtl/>
          <w:lang w:bidi="ar-KW"/>
        </w:rPr>
        <w:t>وحكايا تجس</w:t>
      </w:r>
      <w:r w:rsidR="00AB7977">
        <w:rPr>
          <w:rFonts w:ascii="Simplified Arabic" w:hAnsi="Simplified Arabic" w:cs="Simplified Arabic" w:hint="cs"/>
          <w:sz w:val="28"/>
          <w:szCs w:val="28"/>
          <w:rtl/>
          <w:lang w:bidi="ar-KW"/>
        </w:rPr>
        <w:t>ّ</w:t>
      </w:r>
      <w:r w:rsidR="00583AFC">
        <w:rPr>
          <w:rFonts w:ascii="Simplified Arabic" w:hAnsi="Simplified Arabic" w:cs="Simplified Arabic" w:hint="cs"/>
          <w:sz w:val="28"/>
          <w:szCs w:val="28"/>
          <w:rtl/>
          <w:lang w:bidi="ar-KW"/>
        </w:rPr>
        <w:t>د الحياة اليومية اللبنانية</w:t>
      </w:r>
      <w:r w:rsidR="0063668A">
        <w:rPr>
          <w:rFonts w:ascii="Simplified Arabic" w:hAnsi="Simplified Arabic" w:cs="Simplified Arabic" w:hint="cs"/>
          <w:sz w:val="28"/>
          <w:szCs w:val="28"/>
          <w:rtl/>
          <w:lang w:bidi="ar-KW"/>
        </w:rPr>
        <w:t>،</w:t>
      </w:r>
      <w:r w:rsidR="00583AFC">
        <w:rPr>
          <w:rFonts w:ascii="Simplified Arabic" w:hAnsi="Simplified Arabic" w:cs="Simplified Arabic" w:hint="cs"/>
          <w:sz w:val="28"/>
          <w:szCs w:val="28"/>
          <w:rtl/>
          <w:lang w:bidi="ar-KW"/>
        </w:rPr>
        <w:t xml:space="preserve"> </w:t>
      </w:r>
      <w:r w:rsidR="0063668A">
        <w:rPr>
          <w:rFonts w:ascii="Simplified Arabic" w:hAnsi="Simplified Arabic" w:cs="Simplified Arabic" w:hint="cs"/>
          <w:sz w:val="28"/>
          <w:szCs w:val="28"/>
          <w:rtl/>
          <w:lang w:bidi="ar-KW"/>
        </w:rPr>
        <w:t>مستخدمةً</w:t>
      </w:r>
      <w:r w:rsidR="00583AFC">
        <w:rPr>
          <w:rFonts w:ascii="Simplified Arabic" w:hAnsi="Simplified Arabic" w:cs="Simplified Arabic" w:hint="cs"/>
          <w:sz w:val="28"/>
          <w:szCs w:val="28"/>
          <w:rtl/>
          <w:lang w:bidi="ar-KW"/>
        </w:rPr>
        <w:t xml:space="preserve"> نهج</w:t>
      </w:r>
      <w:r w:rsidR="0063668A">
        <w:rPr>
          <w:rFonts w:ascii="Simplified Arabic" w:hAnsi="Simplified Arabic" w:cs="Simplified Arabic" w:hint="cs"/>
          <w:sz w:val="28"/>
          <w:szCs w:val="28"/>
          <w:rtl/>
          <w:lang w:bidi="ar-KW"/>
        </w:rPr>
        <w:t>اً</w:t>
      </w:r>
      <w:r w:rsidR="00583AFC">
        <w:rPr>
          <w:rFonts w:ascii="Simplified Arabic" w:hAnsi="Simplified Arabic" w:cs="Simplified Arabic" w:hint="cs"/>
          <w:sz w:val="28"/>
          <w:szCs w:val="28"/>
          <w:rtl/>
          <w:lang w:bidi="ar-KW"/>
        </w:rPr>
        <w:t xml:space="preserve"> فريد</w:t>
      </w:r>
      <w:r w:rsidR="0063668A">
        <w:rPr>
          <w:rFonts w:ascii="Simplified Arabic" w:hAnsi="Simplified Arabic" w:cs="Simplified Arabic" w:hint="cs"/>
          <w:sz w:val="28"/>
          <w:szCs w:val="28"/>
          <w:rtl/>
          <w:lang w:bidi="ar-KW"/>
        </w:rPr>
        <w:t>اً</w:t>
      </w:r>
      <w:r w:rsidR="00583AFC">
        <w:rPr>
          <w:rFonts w:ascii="Simplified Arabic" w:hAnsi="Simplified Arabic" w:cs="Simplified Arabic" w:hint="cs"/>
          <w:sz w:val="28"/>
          <w:szCs w:val="28"/>
          <w:rtl/>
          <w:lang w:bidi="ar-KW"/>
        </w:rPr>
        <w:t xml:space="preserve"> من نوعه </w:t>
      </w:r>
      <w:r w:rsidR="000B4745">
        <w:rPr>
          <w:rFonts w:ascii="Simplified Arabic" w:hAnsi="Simplified Arabic" w:cs="Simplified Arabic" w:hint="cs"/>
          <w:sz w:val="28"/>
          <w:szCs w:val="28"/>
          <w:rtl/>
          <w:lang w:bidi="ar-KW"/>
        </w:rPr>
        <w:t xml:space="preserve">يحاكي ويتناغم مع </w:t>
      </w:r>
      <w:r w:rsidR="001048A8">
        <w:rPr>
          <w:rFonts w:ascii="Simplified Arabic" w:hAnsi="Simplified Arabic" w:cs="Simplified Arabic" w:hint="cs"/>
          <w:sz w:val="28"/>
          <w:szCs w:val="28"/>
          <w:rtl/>
          <w:lang w:bidi="ar-KW"/>
        </w:rPr>
        <w:t>طبيعة</w:t>
      </w:r>
      <w:r w:rsidR="000B4745">
        <w:rPr>
          <w:rFonts w:ascii="Simplified Arabic" w:hAnsi="Simplified Arabic" w:cs="Simplified Arabic" w:hint="cs"/>
          <w:sz w:val="28"/>
          <w:szCs w:val="28"/>
          <w:rtl/>
          <w:lang w:bidi="ar-KW"/>
        </w:rPr>
        <w:t xml:space="preserve"> المجتمع اللبناني.</w:t>
      </w:r>
    </w:p>
    <w:p w:rsidR="0063668A" w:rsidRDefault="0063668A" w:rsidP="0063668A">
      <w:pPr>
        <w:bidi/>
        <w:jc w:val="both"/>
        <w:rPr>
          <w:rFonts w:ascii="Simplified Arabic" w:hAnsi="Simplified Arabic" w:cs="Simplified Arabic"/>
          <w:sz w:val="28"/>
          <w:szCs w:val="28"/>
          <w:rtl/>
          <w:lang w:bidi="ar-KW"/>
        </w:rPr>
      </w:pPr>
    </w:p>
    <w:p w:rsidR="000B4745" w:rsidRDefault="000B4745" w:rsidP="003E6805">
      <w:pPr>
        <w:bidi/>
        <w:jc w:val="both"/>
        <w:rPr>
          <w:rFonts w:ascii="Simplified Arabic" w:hAnsi="Simplified Arabic" w:cs="Simplified Arabic"/>
          <w:sz w:val="28"/>
          <w:szCs w:val="28"/>
          <w:rtl/>
          <w:lang w:bidi="ar-LB"/>
        </w:rPr>
      </w:pPr>
      <w:r w:rsidRPr="00BE07D3">
        <w:rPr>
          <w:rFonts w:ascii="Simplified Arabic" w:hAnsi="Simplified Arabic" w:cs="Simplified Arabic" w:hint="cs"/>
          <w:sz w:val="28"/>
          <w:szCs w:val="28"/>
          <w:rtl/>
          <w:lang w:bidi="ar-LB"/>
        </w:rPr>
        <w:t>الرئيس التنفيذي للشؤون التجارية في تاتش نديم خاطر</w:t>
      </w:r>
      <w:r>
        <w:rPr>
          <w:rFonts w:ascii="Simplified Arabic" w:hAnsi="Simplified Arabic" w:cs="Simplified Arabic" w:hint="cs"/>
          <w:sz w:val="28"/>
          <w:szCs w:val="28"/>
          <w:rtl/>
          <w:lang w:bidi="ar-LB"/>
        </w:rPr>
        <w:t xml:space="preserve"> عبّر عن سروره بهذه الجائزة بالقول:" تاتش فخورة </w:t>
      </w:r>
      <w:r w:rsidR="0063668A">
        <w:rPr>
          <w:rFonts w:ascii="Simplified Arabic" w:hAnsi="Simplified Arabic" w:cs="Simplified Arabic" w:hint="cs"/>
          <w:sz w:val="28"/>
          <w:szCs w:val="28"/>
          <w:rtl/>
          <w:lang w:bidi="ar-LB"/>
        </w:rPr>
        <w:t xml:space="preserve"> بأن الجائزة </w:t>
      </w:r>
      <w:r w:rsidR="00092CD9">
        <w:rPr>
          <w:rFonts w:ascii="Simplified Arabic" w:hAnsi="Simplified Arabic" w:cs="Simplified Arabic"/>
          <w:sz w:val="28"/>
          <w:szCs w:val="28"/>
          <w:lang w:bidi="ar-LB"/>
        </w:rPr>
        <w:t xml:space="preserve"> </w:t>
      </w:r>
      <w:r w:rsidR="0063668A">
        <w:rPr>
          <w:rFonts w:ascii="Simplified Arabic" w:hAnsi="Simplified Arabic" w:cs="Simplified Arabic" w:hint="cs"/>
          <w:sz w:val="28"/>
          <w:szCs w:val="28"/>
          <w:rtl/>
          <w:lang w:bidi="ar-LB"/>
        </w:rPr>
        <w:t xml:space="preserve">منحت لمنتج </w:t>
      </w:r>
      <w:r w:rsidR="003E6805">
        <w:rPr>
          <w:rFonts w:ascii="Simplified Arabic" w:hAnsi="Simplified Arabic" w:cs="Simplified Arabic" w:hint="cs"/>
          <w:sz w:val="28"/>
          <w:szCs w:val="28"/>
          <w:rtl/>
          <w:lang w:bidi="ar-LB"/>
        </w:rPr>
        <w:t>طورته</w:t>
      </w:r>
      <w:r w:rsidR="0063668A">
        <w:rPr>
          <w:rFonts w:ascii="Simplified Arabic" w:hAnsi="Simplified Arabic" w:cs="Simplified Arabic" w:hint="cs"/>
          <w:sz w:val="28"/>
          <w:szCs w:val="28"/>
          <w:rtl/>
          <w:lang w:bidi="ar-LB"/>
        </w:rPr>
        <w:t xml:space="preserve"> بالشراكة </w:t>
      </w:r>
      <w:r>
        <w:rPr>
          <w:rFonts w:ascii="Simplified Arabic" w:hAnsi="Simplified Arabic" w:cs="Simplified Arabic" w:hint="cs"/>
          <w:sz w:val="28"/>
          <w:szCs w:val="28"/>
          <w:rtl/>
          <w:lang w:bidi="ar-LB"/>
        </w:rPr>
        <w:t xml:space="preserve">مع شركة لبنانية ناشئة، الأمر الذي </w:t>
      </w:r>
      <w:r w:rsidRPr="00AB7977">
        <w:rPr>
          <w:rFonts w:ascii="Simplified Arabic" w:hAnsi="Simplified Arabic" w:cs="Simplified Arabic" w:hint="cs"/>
          <w:sz w:val="28"/>
          <w:szCs w:val="28"/>
          <w:rtl/>
          <w:lang w:bidi="ar-LB"/>
        </w:rPr>
        <w:t xml:space="preserve">يتناغم مع إستراتيجية تاتش القائمة على </w:t>
      </w:r>
      <w:r w:rsidR="001C3A4A" w:rsidRPr="00AB7977">
        <w:rPr>
          <w:rFonts w:ascii="Simplified Arabic" w:hAnsi="Simplified Arabic" w:cs="Simplified Arabic" w:hint="cs"/>
          <w:sz w:val="28"/>
          <w:szCs w:val="28"/>
          <w:rtl/>
          <w:lang w:bidi="ar-LB"/>
        </w:rPr>
        <w:t xml:space="preserve">تقديم خدمات </w:t>
      </w:r>
      <w:r w:rsidRPr="00AB7977">
        <w:rPr>
          <w:rFonts w:ascii="Simplified Arabic" w:hAnsi="Simplified Arabic" w:cs="Simplified Arabic" w:hint="cs"/>
          <w:sz w:val="28"/>
          <w:szCs w:val="28"/>
          <w:rtl/>
          <w:lang w:bidi="ar-LB"/>
        </w:rPr>
        <w:t>ومحتويات رقمية</w:t>
      </w:r>
      <w:r w:rsidR="001C3A4A" w:rsidRPr="00AB7977">
        <w:rPr>
          <w:rFonts w:ascii="Simplified Arabic" w:hAnsi="Simplified Arabic" w:cs="Simplified Arabic" w:hint="cs"/>
          <w:sz w:val="28"/>
          <w:szCs w:val="28"/>
          <w:rtl/>
          <w:lang w:bidi="ar-LB"/>
        </w:rPr>
        <w:t xml:space="preserve"> مبتكرة</w:t>
      </w:r>
      <w:r w:rsidRPr="00AB7977">
        <w:rPr>
          <w:rFonts w:ascii="Simplified Arabic" w:hAnsi="Simplified Arabic" w:cs="Simplified Arabic" w:hint="cs"/>
          <w:sz w:val="28"/>
          <w:szCs w:val="28"/>
          <w:rtl/>
          <w:lang w:bidi="ar-LB"/>
        </w:rPr>
        <w:t>. تاتش تشكر وكالة جاي. والتر طومبسون لتقديمها عمل فني</w:t>
      </w:r>
      <w:r>
        <w:rPr>
          <w:rFonts w:ascii="Simplified Arabic" w:hAnsi="Simplified Arabic" w:cs="Simplified Arabic" w:hint="cs"/>
          <w:sz w:val="28"/>
          <w:szCs w:val="28"/>
          <w:rtl/>
          <w:lang w:bidi="ar-LB"/>
        </w:rPr>
        <w:t xml:space="preserve"> إبداعي متكامل الجودة</w:t>
      </w:r>
      <w:r w:rsidR="008342E2">
        <w:rPr>
          <w:rFonts w:ascii="Simplified Arabic" w:hAnsi="Simplified Arabic" w:cs="Simplified Arabic" w:hint="cs"/>
          <w:sz w:val="28"/>
          <w:szCs w:val="28"/>
          <w:rtl/>
          <w:lang w:bidi="ar-LB"/>
        </w:rPr>
        <w:t xml:space="preserve">، من خلال إختيار الوسائط الأفضل لضمان وصول الرسالة المبتغاة من وراء </w:t>
      </w:r>
      <w:r w:rsidR="0063668A">
        <w:rPr>
          <w:rFonts w:ascii="Simplified Arabic" w:hAnsi="Simplified Arabic" w:cs="Simplified Arabic" w:hint="cs"/>
          <w:sz w:val="28"/>
          <w:szCs w:val="28"/>
          <w:rtl/>
          <w:lang w:bidi="ar-LB"/>
        </w:rPr>
        <w:t>الحملة</w:t>
      </w:r>
      <w:r w:rsidR="008342E2">
        <w:rPr>
          <w:rFonts w:ascii="Simplified Arabic" w:hAnsi="Simplified Arabic" w:cs="Simplified Arabic" w:hint="cs"/>
          <w:sz w:val="28"/>
          <w:szCs w:val="28"/>
          <w:rtl/>
          <w:lang w:bidi="ar-LB"/>
        </w:rPr>
        <w:t xml:space="preserve"> وتحقيق التأثير الأوسع".</w:t>
      </w:r>
    </w:p>
    <w:p w:rsidR="00643863" w:rsidRDefault="00643863" w:rsidP="0063668A">
      <w:pPr>
        <w:bidi/>
        <w:jc w:val="both"/>
        <w:rPr>
          <w:rFonts w:ascii="Simplified Arabic" w:hAnsi="Simplified Arabic" w:cs="Simplified Arabic"/>
          <w:sz w:val="28"/>
          <w:szCs w:val="28"/>
          <w:rtl/>
          <w:lang w:bidi="ar-LB"/>
        </w:rPr>
      </w:pPr>
    </w:p>
    <w:p w:rsidR="003E6805" w:rsidRDefault="008342E2" w:rsidP="00AB7977">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جائزة </w:t>
      </w:r>
      <w:r w:rsidRPr="008342E2">
        <w:rPr>
          <w:rFonts w:ascii="Simplified Arabic" w:hAnsi="Simplified Arabic" w:cs="Simplified Arabic"/>
          <w:sz w:val="28"/>
          <w:szCs w:val="28"/>
          <w:lang w:bidi="ar-LB"/>
        </w:rPr>
        <w:t xml:space="preserve">Pikasso D’Or </w:t>
      </w:r>
      <w:r w:rsidRPr="008342E2">
        <w:rPr>
          <w:rFonts w:ascii="Simplified Arabic" w:hAnsi="Simplified Arabic" w:cs="Simplified Arabic" w:hint="cs"/>
          <w:sz w:val="28"/>
          <w:szCs w:val="28"/>
          <w:rtl/>
          <w:lang w:bidi="ar-LB"/>
        </w:rPr>
        <w:t xml:space="preserve"> هي مسابقة سنوية</w:t>
      </w:r>
      <w:r>
        <w:rPr>
          <w:rFonts w:ascii="Simplified Arabic" w:hAnsi="Simplified Arabic" w:cs="Simplified Arabic" w:hint="cs"/>
          <w:sz w:val="28"/>
          <w:szCs w:val="28"/>
          <w:rtl/>
          <w:lang w:bidi="ar-LB"/>
        </w:rPr>
        <w:t xml:space="preserve"> تنظمها</w:t>
      </w:r>
      <w:r w:rsidRPr="008342E2">
        <w:rPr>
          <w:rFonts w:ascii="Simplified Arabic" w:hAnsi="Simplified Arabic" w:cs="Simplified Arabic"/>
          <w:sz w:val="28"/>
          <w:szCs w:val="28"/>
          <w:lang w:bidi="ar-LB"/>
        </w:rPr>
        <w:t xml:space="preserve"> Pikasso</w:t>
      </w:r>
      <w:r w:rsidR="00643863">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 xml:space="preserve">الشركة اللبنانية للإعلانات. حيث تتولى </w:t>
      </w:r>
      <w:r w:rsidR="0063668A">
        <w:rPr>
          <w:rFonts w:ascii="Simplified Arabic" w:hAnsi="Simplified Arabic" w:cs="Simplified Arabic" w:hint="cs"/>
          <w:sz w:val="28"/>
          <w:szCs w:val="28"/>
          <w:rtl/>
          <w:lang w:bidi="ar-LB"/>
        </w:rPr>
        <w:t>كل عام</w:t>
      </w:r>
      <w:r>
        <w:rPr>
          <w:rFonts w:ascii="Simplified Arabic" w:hAnsi="Simplified Arabic" w:cs="Simplified Arabic" w:hint="cs"/>
          <w:sz w:val="28"/>
          <w:szCs w:val="28"/>
          <w:rtl/>
          <w:lang w:bidi="ar-LB"/>
        </w:rPr>
        <w:t xml:space="preserve"> لجنة تحكيم متخصصة تقييم الإعلانات بناءً على فرادتها</w:t>
      </w:r>
      <w:r w:rsidR="003E6805">
        <w:rPr>
          <w:rFonts w:ascii="Simplified Arabic" w:hAnsi="Simplified Arabic" w:cs="Simplified Arabic" w:hint="cs"/>
          <w:sz w:val="28"/>
          <w:szCs w:val="28"/>
          <w:rtl/>
          <w:lang w:bidi="ar-LB"/>
        </w:rPr>
        <w:t xml:space="preserve"> والتميّز في تنفيذ الأفكار وملاء</w:t>
      </w:r>
      <w:r>
        <w:rPr>
          <w:rFonts w:ascii="Simplified Arabic" w:hAnsi="Simplified Arabic" w:cs="Simplified Arabic" w:hint="cs"/>
          <w:sz w:val="28"/>
          <w:szCs w:val="28"/>
          <w:rtl/>
          <w:lang w:bidi="ar-LB"/>
        </w:rPr>
        <w:t xml:space="preserve">متها كإعلان على ملصق خارجي أو بصري. </w:t>
      </w:r>
      <w:r w:rsidR="00AB7977">
        <w:rPr>
          <w:rFonts w:ascii="Simplified Arabic" w:hAnsi="Simplified Arabic" w:cs="Simplified Arabic" w:hint="cs"/>
          <w:sz w:val="28"/>
          <w:szCs w:val="28"/>
          <w:rtl/>
          <w:lang w:bidi="ar-LB"/>
        </w:rPr>
        <w:t xml:space="preserve">جرى </w:t>
      </w:r>
      <w:r>
        <w:rPr>
          <w:rFonts w:ascii="Simplified Arabic" w:hAnsi="Simplified Arabic" w:cs="Simplified Arabic" w:hint="cs"/>
          <w:sz w:val="28"/>
          <w:szCs w:val="28"/>
          <w:rtl/>
          <w:lang w:bidi="ar-LB"/>
        </w:rPr>
        <w:t xml:space="preserve">حفل هذا العام </w:t>
      </w:r>
      <w:bookmarkStart w:id="0" w:name="_GoBack"/>
      <w:bookmarkEnd w:id="0"/>
      <w:r>
        <w:rPr>
          <w:rFonts w:ascii="Simplified Arabic" w:hAnsi="Simplified Arabic" w:cs="Simplified Arabic" w:hint="cs"/>
          <w:sz w:val="28"/>
          <w:szCs w:val="28"/>
          <w:rtl/>
          <w:lang w:bidi="ar-LB"/>
        </w:rPr>
        <w:t xml:space="preserve">في </w:t>
      </w:r>
      <w:r w:rsidRPr="008342E2">
        <w:rPr>
          <w:rFonts w:ascii="Simplified Arabic" w:hAnsi="Simplified Arabic" w:cs="Simplified Arabic"/>
          <w:sz w:val="28"/>
          <w:szCs w:val="28"/>
          <w:lang w:bidi="ar-LB"/>
        </w:rPr>
        <w:t>The O1NE</w:t>
      </w:r>
      <w:r w:rsidR="00643863">
        <w:rPr>
          <w:rFonts w:ascii="Simplified Arabic" w:hAnsi="Simplified Arabic" w:cs="Simplified Arabic" w:hint="cs"/>
          <w:sz w:val="28"/>
          <w:szCs w:val="28"/>
          <w:rtl/>
          <w:lang w:bidi="ar-LB"/>
        </w:rPr>
        <w:t xml:space="preserve"> الذي إزدان</w:t>
      </w:r>
      <w:r>
        <w:rPr>
          <w:rFonts w:ascii="Simplified Arabic" w:hAnsi="Simplified Arabic" w:cs="Simplified Arabic" w:hint="cs"/>
          <w:sz w:val="28"/>
          <w:szCs w:val="28"/>
          <w:rtl/>
          <w:lang w:bidi="ar-LB"/>
        </w:rPr>
        <w:t xml:space="preserve"> </w:t>
      </w:r>
      <w:r w:rsidR="00643863">
        <w:rPr>
          <w:rFonts w:ascii="Simplified Arabic" w:hAnsi="Simplified Arabic" w:cs="Simplified Arabic" w:hint="cs"/>
          <w:sz w:val="28"/>
          <w:szCs w:val="28"/>
          <w:rtl/>
          <w:lang w:bidi="ar-LB"/>
        </w:rPr>
        <w:t>ب</w:t>
      </w:r>
      <w:r>
        <w:rPr>
          <w:rFonts w:ascii="Simplified Arabic" w:hAnsi="Simplified Arabic" w:cs="Simplified Arabic" w:hint="cs"/>
          <w:sz w:val="28"/>
          <w:szCs w:val="28"/>
          <w:rtl/>
          <w:lang w:bidi="ar-LB"/>
        </w:rPr>
        <w:t xml:space="preserve">حلة مميزة للمناسبة، تنبض </w:t>
      </w:r>
    </w:p>
    <w:p w:rsidR="003E6805" w:rsidRDefault="003E6805" w:rsidP="003E6805">
      <w:pPr>
        <w:bidi/>
        <w:jc w:val="both"/>
        <w:rPr>
          <w:rFonts w:ascii="Simplified Arabic" w:hAnsi="Simplified Arabic" w:cs="Simplified Arabic"/>
          <w:sz w:val="28"/>
          <w:szCs w:val="28"/>
          <w:rtl/>
          <w:lang w:bidi="ar-LB"/>
        </w:rPr>
      </w:pPr>
    </w:p>
    <w:p w:rsidR="003E6805" w:rsidRDefault="003E6805" w:rsidP="003E6805">
      <w:pPr>
        <w:bidi/>
        <w:jc w:val="both"/>
        <w:rPr>
          <w:rFonts w:ascii="Simplified Arabic" w:hAnsi="Simplified Arabic" w:cs="Simplified Arabic"/>
          <w:sz w:val="28"/>
          <w:szCs w:val="28"/>
          <w:rtl/>
          <w:lang w:bidi="ar-LB"/>
        </w:rPr>
      </w:pPr>
    </w:p>
    <w:p w:rsidR="003E6805" w:rsidRDefault="003E6805" w:rsidP="003E6805">
      <w:pPr>
        <w:bidi/>
        <w:jc w:val="both"/>
        <w:rPr>
          <w:rFonts w:ascii="Simplified Arabic" w:hAnsi="Simplified Arabic" w:cs="Simplified Arabic"/>
          <w:sz w:val="28"/>
          <w:szCs w:val="28"/>
          <w:rtl/>
          <w:lang w:bidi="ar-LB"/>
        </w:rPr>
      </w:pPr>
    </w:p>
    <w:p w:rsidR="003E6805" w:rsidRDefault="003E6805" w:rsidP="003E6805">
      <w:pPr>
        <w:bidi/>
        <w:jc w:val="both"/>
        <w:rPr>
          <w:rFonts w:ascii="Simplified Arabic" w:hAnsi="Simplified Arabic" w:cs="Simplified Arabic"/>
          <w:sz w:val="28"/>
          <w:szCs w:val="28"/>
          <w:rtl/>
          <w:lang w:bidi="ar-LB"/>
        </w:rPr>
      </w:pPr>
    </w:p>
    <w:p w:rsidR="00972403" w:rsidRPr="008F7BB1" w:rsidRDefault="008342E2" w:rsidP="003E6805">
      <w:pPr>
        <w:bidi/>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LB"/>
        </w:rPr>
        <w:t>بالحياة بحضور أهل الإبداع، الأمر الذ</w:t>
      </w:r>
      <w:r w:rsidR="003E6805">
        <w:rPr>
          <w:rFonts w:ascii="Simplified Arabic" w:hAnsi="Simplified Arabic" w:cs="Simplified Arabic" w:hint="cs"/>
          <w:sz w:val="28"/>
          <w:szCs w:val="28"/>
          <w:rtl/>
          <w:lang w:bidi="ar-LB"/>
        </w:rPr>
        <w:t>ي جعل هذا الحدث ذكرى لا تنسى لا</w:t>
      </w:r>
      <w:r>
        <w:rPr>
          <w:rFonts w:ascii="Simplified Arabic" w:hAnsi="Simplified Arabic" w:cs="Simplified Arabic" w:hint="cs"/>
          <w:sz w:val="28"/>
          <w:szCs w:val="28"/>
          <w:rtl/>
          <w:lang w:bidi="ar-LB"/>
        </w:rPr>
        <w:t xml:space="preserve">سيما بالنسبة لتاتش التي نالت </w:t>
      </w:r>
      <w:r w:rsidR="003E6805">
        <w:rPr>
          <w:rFonts w:ascii="Simplified Arabic" w:hAnsi="Simplified Arabic" w:cs="Simplified Arabic" w:hint="cs"/>
          <w:sz w:val="28"/>
          <w:szCs w:val="28"/>
          <w:rtl/>
          <w:lang w:bidi="ar-LB"/>
        </w:rPr>
        <w:t>التكريم الأعلى</w:t>
      </w:r>
      <w:r w:rsidR="0063668A">
        <w:rPr>
          <w:rFonts w:ascii="Simplified Arabic" w:hAnsi="Simplified Arabic" w:cs="Simplified Arabic" w:hint="cs"/>
          <w:sz w:val="28"/>
          <w:szCs w:val="28"/>
          <w:rtl/>
          <w:lang w:bidi="ar-LB"/>
        </w:rPr>
        <w:t xml:space="preserve"> من خلال نيلها الجائزة الذهبية.</w:t>
      </w:r>
    </w:p>
    <w:p w:rsidR="00A7445D" w:rsidRPr="00CE33A2" w:rsidRDefault="00A7445D" w:rsidP="00201B90">
      <w:pPr>
        <w:shd w:val="clear" w:color="auto" w:fill="FFFFFF"/>
        <w:rPr>
          <w:rFonts w:ascii="Segoe UI" w:eastAsia="Times New Roman" w:hAnsi="Segoe UI" w:cs="Segoe UI"/>
          <w:color w:val="212121"/>
          <w:sz w:val="23"/>
          <w:szCs w:val="23"/>
        </w:rPr>
      </w:pPr>
    </w:p>
    <w:p w:rsidR="00A7445D" w:rsidRPr="000168A6" w:rsidRDefault="001D43E2" w:rsidP="000168A6">
      <w:pPr>
        <w:jc w:val="center"/>
        <w:rPr>
          <w:rFonts w:ascii="Simplified Arabic" w:hAnsi="Simplified Arabic" w:cs="Simplified Arabic"/>
          <w:sz w:val="28"/>
          <w:szCs w:val="28"/>
          <w:lang w:bidi="ar-KW"/>
        </w:rPr>
      </w:pPr>
      <w:r w:rsidRPr="000168A6">
        <w:rPr>
          <w:rFonts w:ascii="Simplified Arabic" w:hAnsi="Simplified Arabic" w:cs="Simplified Arabic"/>
          <w:sz w:val="28"/>
          <w:szCs w:val="28"/>
          <w:lang w:bidi="ar-KW"/>
        </w:rPr>
        <w:t>-</w:t>
      </w:r>
      <w:r w:rsidRPr="000168A6">
        <w:rPr>
          <w:rFonts w:ascii="Simplified Arabic" w:hAnsi="Simplified Arabic" w:cs="Simplified Arabic" w:hint="cs"/>
          <w:sz w:val="28"/>
          <w:szCs w:val="28"/>
          <w:rtl/>
          <w:lang w:bidi="ar-KW"/>
        </w:rPr>
        <w:t>إنتهى</w:t>
      </w:r>
      <w:r w:rsidR="00A7445D" w:rsidRPr="000168A6">
        <w:rPr>
          <w:rFonts w:ascii="Simplified Arabic" w:hAnsi="Simplified Arabic" w:cs="Simplified Arabic"/>
          <w:sz w:val="28"/>
          <w:szCs w:val="28"/>
          <w:lang w:bidi="ar-KW"/>
        </w:rPr>
        <w:t>-</w:t>
      </w:r>
    </w:p>
    <w:p w:rsidR="00A7445D" w:rsidRDefault="00A7445D" w:rsidP="005B0CC3">
      <w:pPr>
        <w:widowControl w:val="0"/>
        <w:autoSpaceDE w:val="0"/>
        <w:autoSpaceDN w:val="0"/>
        <w:adjustRightInd w:val="0"/>
        <w:jc w:val="both"/>
        <w:outlineLvl w:val="0"/>
        <w:rPr>
          <w:rFonts w:ascii="Times New Roman" w:hAnsi="Times New Roman"/>
          <w:b/>
          <w:bCs/>
          <w:color w:val="1A1A1A"/>
          <w:sz w:val="20"/>
        </w:rPr>
      </w:pPr>
    </w:p>
    <w:p w:rsidR="00A7445D" w:rsidRDefault="00A7445D" w:rsidP="005B0CC3">
      <w:pPr>
        <w:widowControl w:val="0"/>
        <w:autoSpaceDE w:val="0"/>
        <w:autoSpaceDN w:val="0"/>
        <w:adjustRightInd w:val="0"/>
        <w:jc w:val="both"/>
        <w:outlineLvl w:val="0"/>
        <w:rPr>
          <w:rFonts w:ascii="Times New Roman" w:hAnsi="Times New Roman"/>
          <w:b/>
          <w:bCs/>
          <w:color w:val="1A1A1A"/>
          <w:sz w:val="20"/>
        </w:rPr>
      </w:pPr>
    </w:p>
    <w:p w:rsidR="001D43E2" w:rsidRPr="008B167B" w:rsidRDefault="001D43E2" w:rsidP="001D43E2">
      <w:pPr>
        <w:pStyle w:val="Heading2"/>
        <w:bidi/>
        <w:rPr>
          <w:rFonts w:ascii="Simplified Arabic" w:hAnsi="Simplified Arabic" w:cs="Simplified Arabic"/>
          <w:sz w:val="22"/>
          <w:szCs w:val="22"/>
          <w:u w:val="single"/>
          <w:rtl/>
          <w:lang w:bidi="ar-KW"/>
        </w:rPr>
      </w:pPr>
      <w:r w:rsidRPr="008B167B">
        <w:rPr>
          <w:rFonts w:ascii="Simplified Arabic" w:hAnsi="Simplified Arabic" w:cs="Simplified Arabic"/>
          <w:sz w:val="22"/>
          <w:szCs w:val="22"/>
          <w:u w:val="single"/>
          <w:rtl/>
          <w:lang w:bidi="ar-KW"/>
        </w:rPr>
        <w:t>نبذة  الى المحرر عن تاتش:</w:t>
      </w:r>
    </w:p>
    <w:p w:rsidR="005B0CC3" w:rsidRPr="001D43E2" w:rsidRDefault="001D43E2" w:rsidP="001D43E2">
      <w:pPr>
        <w:pStyle w:val="Heading2"/>
        <w:bidi/>
        <w:rPr>
          <w:rFonts w:ascii="Simplified Arabic" w:hAnsi="Simplified Arabic" w:cs="Simplified Arabic"/>
          <w:sz w:val="22"/>
          <w:szCs w:val="22"/>
          <w:u w:val="single"/>
          <w:lang w:bidi="ar-KW"/>
        </w:rPr>
      </w:pPr>
      <w:r w:rsidRPr="008B167B">
        <w:rPr>
          <w:rFonts w:ascii="Simplified Arabic" w:hAnsi="Simplified Arabic" w:cs="Simplified Arabic"/>
          <w:sz w:val="24"/>
          <w:szCs w:val="20"/>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w:t>
      </w:r>
      <w:r w:rsidR="000F1687">
        <w:rPr>
          <w:rFonts w:ascii="Simplified Arabic" w:hAnsi="Simplified Arabic" w:cs="Simplified Arabic"/>
          <w:sz w:val="24"/>
          <w:szCs w:val="20"/>
          <w:rtl/>
          <w:lang w:bidi="ar-LB"/>
        </w:rPr>
        <w:t xml:space="preserve">كبر قاعدة مشتركين في لبنان أي </w:t>
      </w:r>
      <w:r w:rsidR="000F1687">
        <w:rPr>
          <w:rFonts w:ascii="Simplified Arabic" w:hAnsi="Simplified Arabic" w:cs="Simplified Arabic"/>
          <w:sz w:val="24"/>
          <w:szCs w:val="20"/>
          <w:lang w:bidi="ar-LB"/>
        </w:rPr>
        <w:t>53.82</w:t>
      </w:r>
      <w:r w:rsidRPr="008B167B">
        <w:rPr>
          <w:rFonts w:ascii="Simplified Arabic" w:hAnsi="Simplified Arabic" w:cs="Simplified Arabic"/>
          <w:sz w:val="24"/>
          <w:szCs w:val="20"/>
          <w:rtl/>
          <w:lang w:bidi="ar-LB"/>
        </w:rPr>
        <w:t>%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w:t>
      </w:r>
      <w:r>
        <w:rPr>
          <w:rFonts w:ascii="Simplified Arabic" w:hAnsi="Simplified Arabic" w:cs="Simplified Arabic"/>
          <w:sz w:val="24"/>
          <w:szCs w:val="20"/>
          <w:rtl/>
          <w:lang w:bidi="ar-LB"/>
        </w:rPr>
        <w:t>رة كجزء من مسؤوليتها الإجتماعية</w:t>
      </w:r>
      <w:r>
        <w:rPr>
          <w:rFonts w:ascii="Simplified Arabic" w:hAnsi="Simplified Arabic" w:cs="Simplified Arabic" w:hint="cs"/>
          <w:sz w:val="24"/>
          <w:szCs w:val="20"/>
          <w:rtl/>
          <w:lang w:bidi="ar-LB"/>
        </w:rPr>
        <w:t>.</w:t>
      </w:r>
    </w:p>
    <w:sectPr w:rsidR="005B0CC3" w:rsidRPr="001D43E2" w:rsidSect="00D85C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EE" w:rsidRDefault="00D677EE" w:rsidP="005B0CC3">
      <w:r>
        <w:separator/>
      </w:r>
    </w:p>
  </w:endnote>
  <w:endnote w:type="continuationSeparator" w:id="0">
    <w:p w:rsidR="00D677EE" w:rsidRDefault="00D677EE" w:rsidP="005B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EE" w:rsidRDefault="00D677EE" w:rsidP="005B0CC3">
      <w:r>
        <w:separator/>
      </w:r>
    </w:p>
  </w:footnote>
  <w:footnote w:type="continuationSeparator" w:id="0">
    <w:p w:rsidR="00D677EE" w:rsidRDefault="00D677EE" w:rsidP="005B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C3" w:rsidRDefault="005B0CC3">
    <w:pPr>
      <w:pStyle w:val="Header"/>
    </w:pPr>
    <w:r>
      <w:rPr>
        <w:noProof/>
      </w:rPr>
      <w:drawing>
        <wp:anchor distT="0" distB="0" distL="114300" distR="114300" simplePos="0" relativeHeight="251659264" behindDoc="0" locked="0" layoutInCell="1" allowOverlap="1" wp14:anchorId="3B674FD2" wp14:editId="056DEEF4">
          <wp:simplePos x="0" y="0"/>
          <wp:positionH relativeFrom="column">
            <wp:posOffset>4038600</wp:posOffset>
          </wp:positionH>
          <wp:positionV relativeFrom="paragraph">
            <wp:posOffset>-180975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E4961"/>
    <w:multiLevelType w:val="hybridMultilevel"/>
    <w:tmpl w:val="BF989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642C4D"/>
    <w:multiLevelType w:val="hybridMultilevel"/>
    <w:tmpl w:val="664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E30819"/>
    <w:multiLevelType w:val="hybridMultilevel"/>
    <w:tmpl w:val="2B165FA8"/>
    <w:lvl w:ilvl="0" w:tplc="7848DE8C">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663844E1"/>
    <w:multiLevelType w:val="hybridMultilevel"/>
    <w:tmpl w:val="9E7A6062"/>
    <w:lvl w:ilvl="0" w:tplc="214245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65E00"/>
    <w:multiLevelType w:val="hybridMultilevel"/>
    <w:tmpl w:val="F9585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426E28"/>
    <w:multiLevelType w:val="hybridMultilevel"/>
    <w:tmpl w:val="DC4E3B56"/>
    <w:lvl w:ilvl="0" w:tplc="9962C7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35122D"/>
    <w:multiLevelType w:val="hybridMultilevel"/>
    <w:tmpl w:val="FD2AC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21"/>
    <w:rsid w:val="000044B2"/>
    <w:rsid w:val="000168A6"/>
    <w:rsid w:val="00036366"/>
    <w:rsid w:val="00066D0F"/>
    <w:rsid w:val="00074721"/>
    <w:rsid w:val="000811CB"/>
    <w:rsid w:val="0008364D"/>
    <w:rsid w:val="00092CD9"/>
    <w:rsid w:val="000B4745"/>
    <w:rsid w:val="000E418F"/>
    <w:rsid w:val="000F1687"/>
    <w:rsid w:val="001048A8"/>
    <w:rsid w:val="001367AB"/>
    <w:rsid w:val="00186FCB"/>
    <w:rsid w:val="001A6EB6"/>
    <w:rsid w:val="001C3A4A"/>
    <w:rsid w:val="001D43E2"/>
    <w:rsid w:val="001E7558"/>
    <w:rsid w:val="00201B90"/>
    <w:rsid w:val="00204008"/>
    <w:rsid w:val="00215FB5"/>
    <w:rsid w:val="00230D7D"/>
    <w:rsid w:val="00244AA7"/>
    <w:rsid w:val="00267F12"/>
    <w:rsid w:val="0027641D"/>
    <w:rsid w:val="00276A49"/>
    <w:rsid w:val="00291C53"/>
    <w:rsid w:val="002E169A"/>
    <w:rsid w:val="002E29A9"/>
    <w:rsid w:val="002E6EFE"/>
    <w:rsid w:val="003146EF"/>
    <w:rsid w:val="00397B24"/>
    <w:rsid w:val="003D5E7C"/>
    <w:rsid w:val="003E6805"/>
    <w:rsid w:val="003F5C7A"/>
    <w:rsid w:val="00437111"/>
    <w:rsid w:val="00467349"/>
    <w:rsid w:val="00471988"/>
    <w:rsid w:val="0049219F"/>
    <w:rsid w:val="004A3AA4"/>
    <w:rsid w:val="004A5A4C"/>
    <w:rsid w:val="004C53A5"/>
    <w:rsid w:val="004F07D5"/>
    <w:rsid w:val="0051378C"/>
    <w:rsid w:val="005342A9"/>
    <w:rsid w:val="00541202"/>
    <w:rsid w:val="00545E9C"/>
    <w:rsid w:val="00583AFC"/>
    <w:rsid w:val="005A7FFA"/>
    <w:rsid w:val="005B0CC3"/>
    <w:rsid w:val="005F7CB9"/>
    <w:rsid w:val="0063668A"/>
    <w:rsid w:val="00642081"/>
    <w:rsid w:val="00643863"/>
    <w:rsid w:val="0067257D"/>
    <w:rsid w:val="006819EB"/>
    <w:rsid w:val="006F211B"/>
    <w:rsid w:val="00705224"/>
    <w:rsid w:val="00705533"/>
    <w:rsid w:val="007202D5"/>
    <w:rsid w:val="00734A33"/>
    <w:rsid w:val="00746431"/>
    <w:rsid w:val="00763B09"/>
    <w:rsid w:val="0077299D"/>
    <w:rsid w:val="00781359"/>
    <w:rsid w:val="00786E8F"/>
    <w:rsid w:val="00793D05"/>
    <w:rsid w:val="007D2C32"/>
    <w:rsid w:val="007E5A62"/>
    <w:rsid w:val="008247FF"/>
    <w:rsid w:val="008342E2"/>
    <w:rsid w:val="008671C3"/>
    <w:rsid w:val="00882326"/>
    <w:rsid w:val="00893968"/>
    <w:rsid w:val="008F4D86"/>
    <w:rsid w:val="008F640D"/>
    <w:rsid w:val="008F7BB1"/>
    <w:rsid w:val="00902F47"/>
    <w:rsid w:val="00922AEB"/>
    <w:rsid w:val="00934578"/>
    <w:rsid w:val="00972403"/>
    <w:rsid w:val="00996A3F"/>
    <w:rsid w:val="009A6E3A"/>
    <w:rsid w:val="00A375E7"/>
    <w:rsid w:val="00A638BD"/>
    <w:rsid w:val="00A7445D"/>
    <w:rsid w:val="00AA4C01"/>
    <w:rsid w:val="00AB03A3"/>
    <w:rsid w:val="00AB7977"/>
    <w:rsid w:val="00AC7C08"/>
    <w:rsid w:val="00AD591D"/>
    <w:rsid w:val="00AE0118"/>
    <w:rsid w:val="00AE7F4C"/>
    <w:rsid w:val="00AF145E"/>
    <w:rsid w:val="00B00040"/>
    <w:rsid w:val="00B01D28"/>
    <w:rsid w:val="00B13017"/>
    <w:rsid w:val="00B30608"/>
    <w:rsid w:val="00B3428D"/>
    <w:rsid w:val="00B44CE4"/>
    <w:rsid w:val="00B65FD2"/>
    <w:rsid w:val="00BB3556"/>
    <w:rsid w:val="00BB5B0A"/>
    <w:rsid w:val="00C22E6E"/>
    <w:rsid w:val="00C67CDD"/>
    <w:rsid w:val="00CA1B85"/>
    <w:rsid w:val="00CC0B77"/>
    <w:rsid w:val="00CC1924"/>
    <w:rsid w:val="00CE33A2"/>
    <w:rsid w:val="00D13C04"/>
    <w:rsid w:val="00D24B4E"/>
    <w:rsid w:val="00D42ECD"/>
    <w:rsid w:val="00D471E6"/>
    <w:rsid w:val="00D66AB4"/>
    <w:rsid w:val="00D6778A"/>
    <w:rsid w:val="00D677EE"/>
    <w:rsid w:val="00D7670E"/>
    <w:rsid w:val="00D85CAA"/>
    <w:rsid w:val="00DB541B"/>
    <w:rsid w:val="00DB5F53"/>
    <w:rsid w:val="00DB6114"/>
    <w:rsid w:val="00DF3FFA"/>
    <w:rsid w:val="00E03129"/>
    <w:rsid w:val="00E0682B"/>
    <w:rsid w:val="00E0752F"/>
    <w:rsid w:val="00E54CD7"/>
    <w:rsid w:val="00E815C3"/>
    <w:rsid w:val="00E976C2"/>
    <w:rsid w:val="00EC1D8B"/>
    <w:rsid w:val="00F460F0"/>
    <w:rsid w:val="00F627C0"/>
    <w:rsid w:val="00F9166B"/>
    <w:rsid w:val="00FC753B"/>
    <w:rsid w:val="00FD1098"/>
    <w:rsid w:val="00FD61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2D15F8-BEC1-44DC-8ABA-0AA6E4CD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721"/>
    <w:pPr>
      <w:spacing w:after="0" w:line="240" w:lineRule="auto"/>
    </w:pPr>
    <w:rPr>
      <w:rFonts w:ascii="Calibri" w:hAnsi="Calibri" w:cs="Times New Roman"/>
    </w:rPr>
  </w:style>
  <w:style w:type="paragraph" w:styleId="Heading2">
    <w:name w:val="heading 2"/>
    <w:basedOn w:val="Normal"/>
    <w:link w:val="Heading2Char"/>
    <w:uiPriority w:val="9"/>
    <w:qFormat/>
    <w:rsid w:val="001D43E2"/>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721"/>
    <w:pPr>
      <w:ind w:left="720"/>
    </w:pPr>
  </w:style>
  <w:style w:type="paragraph" w:styleId="Header">
    <w:name w:val="header"/>
    <w:basedOn w:val="Normal"/>
    <w:link w:val="HeaderChar"/>
    <w:uiPriority w:val="99"/>
    <w:unhideWhenUsed/>
    <w:rsid w:val="005B0CC3"/>
    <w:pPr>
      <w:tabs>
        <w:tab w:val="center" w:pos="4680"/>
        <w:tab w:val="right" w:pos="9360"/>
      </w:tabs>
    </w:pPr>
  </w:style>
  <w:style w:type="character" w:customStyle="1" w:styleId="HeaderChar">
    <w:name w:val="Header Char"/>
    <w:basedOn w:val="DefaultParagraphFont"/>
    <w:link w:val="Header"/>
    <w:uiPriority w:val="99"/>
    <w:rsid w:val="005B0CC3"/>
    <w:rPr>
      <w:rFonts w:ascii="Calibri" w:hAnsi="Calibri" w:cs="Times New Roman"/>
    </w:rPr>
  </w:style>
  <w:style w:type="paragraph" w:styleId="Footer">
    <w:name w:val="footer"/>
    <w:basedOn w:val="Normal"/>
    <w:link w:val="FooterChar"/>
    <w:uiPriority w:val="99"/>
    <w:unhideWhenUsed/>
    <w:rsid w:val="005B0CC3"/>
    <w:pPr>
      <w:tabs>
        <w:tab w:val="center" w:pos="4680"/>
        <w:tab w:val="right" w:pos="9360"/>
      </w:tabs>
    </w:pPr>
  </w:style>
  <w:style w:type="character" w:customStyle="1" w:styleId="FooterChar">
    <w:name w:val="Footer Char"/>
    <w:basedOn w:val="DefaultParagraphFont"/>
    <w:link w:val="Footer"/>
    <w:uiPriority w:val="99"/>
    <w:rsid w:val="005B0CC3"/>
    <w:rPr>
      <w:rFonts w:ascii="Calibri" w:hAnsi="Calibri" w:cs="Times New Roman"/>
    </w:rPr>
  </w:style>
  <w:style w:type="character" w:styleId="CommentReference">
    <w:name w:val="annotation reference"/>
    <w:basedOn w:val="DefaultParagraphFont"/>
    <w:uiPriority w:val="99"/>
    <w:semiHidden/>
    <w:unhideWhenUsed/>
    <w:rsid w:val="00AF145E"/>
    <w:rPr>
      <w:sz w:val="16"/>
      <w:szCs w:val="16"/>
    </w:rPr>
  </w:style>
  <w:style w:type="paragraph" w:styleId="CommentText">
    <w:name w:val="annotation text"/>
    <w:basedOn w:val="Normal"/>
    <w:link w:val="CommentTextChar"/>
    <w:uiPriority w:val="99"/>
    <w:semiHidden/>
    <w:unhideWhenUsed/>
    <w:rsid w:val="00AF145E"/>
    <w:rPr>
      <w:sz w:val="20"/>
      <w:szCs w:val="20"/>
    </w:rPr>
  </w:style>
  <w:style w:type="character" w:customStyle="1" w:styleId="CommentTextChar">
    <w:name w:val="Comment Text Char"/>
    <w:basedOn w:val="DefaultParagraphFont"/>
    <w:link w:val="CommentText"/>
    <w:uiPriority w:val="99"/>
    <w:semiHidden/>
    <w:rsid w:val="00AF145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145E"/>
    <w:rPr>
      <w:b/>
      <w:bCs/>
    </w:rPr>
  </w:style>
  <w:style w:type="character" w:customStyle="1" w:styleId="CommentSubjectChar">
    <w:name w:val="Comment Subject Char"/>
    <w:basedOn w:val="CommentTextChar"/>
    <w:link w:val="CommentSubject"/>
    <w:uiPriority w:val="99"/>
    <w:semiHidden/>
    <w:rsid w:val="00AF145E"/>
    <w:rPr>
      <w:rFonts w:ascii="Calibri" w:hAnsi="Calibri" w:cs="Times New Roman"/>
      <w:b/>
      <w:bCs/>
      <w:sz w:val="20"/>
      <w:szCs w:val="20"/>
    </w:rPr>
  </w:style>
  <w:style w:type="paragraph" w:styleId="BalloonText">
    <w:name w:val="Balloon Text"/>
    <w:basedOn w:val="Normal"/>
    <w:link w:val="BalloonTextChar"/>
    <w:uiPriority w:val="99"/>
    <w:semiHidden/>
    <w:unhideWhenUsed/>
    <w:rsid w:val="00AF1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5E"/>
    <w:rPr>
      <w:rFonts w:ascii="Segoe UI" w:hAnsi="Segoe UI" w:cs="Segoe UI"/>
      <w:sz w:val="18"/>
      <w:szCs w:val="18"/>
    </w:rPr>
  </w:style>
  <w:style w:type="character" w:customStyle="1" w:styleId="Heading2Char">
    <w:name w:val="Heading 2 Char"/>
    <w:basedOn w:val="DefaultParagraphFont"/>
    <w:link w:val="Heading2"/>
    <w:uiPriority w:val="9"/>
    <w:rsid w:val="001D43E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67349"/>
  </w:style>
  <w:style w:type="character" w:customStyle="1" w:styleId="hps">
    <w:name w:val="hps"/>
    <w:rsid w:val="007202D5"/>
  </w:style>
  <w:style w:type="paragraph" w:customStyle="1" w:styleId="s6">
    <w:name w:val="s6"/>
    <w:basedOn w:val="Normal"/>
    <w:rsid w:val="00BB3556"/>
    <w:pPr>
      <w:spacing w:before="100" w:beforeAutospacing="1" w:after="100" w:afterAutospacing="1"/>
    </w:pPr>
    <w:rPr>
      <w:rFonts w:eastAsia="Calibri"/>
    </w:rPr>
  </w:style>
  <w:style w:type="character" w:customStyle="1" w:styleId="s5">
    <w:name w:val="s5"/>
    <w:rsid w:val="00BB3556"/>
  </w:style>
  <w:style w:type="character" w:customStyle="1" w:styleId="bumpedfont15">
    <w:name w:val="bumpedfont15"/>
    <w:rsid w:val="00BB3556"/>
  </w:style>
  <w:style w:type="paragraph" w:customStyle="1" w:styleId="s4">
    <w:name w:val="s4"/>
    <w:basedOn w:val="Normal"/>
    <w:rsid w:val="00BB355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68778">
      <w:bodyDiv w:val="1"/>
      <w:marLeft w:val="0"/>
      <w:marRight w:val="0"/>
      <w:marTop w:val="0"/>
      <w:marBottom w:val="0"/>
      <w:divBdr>
        <w:top w:val="none" w:sz="0" w:space="0" w:color="auto"/>
        <w:left w:val="none" w:sz="0" w:space="0" w:color="auto"/>
        <w:bottom w:val="none" w:sz="0" w:space="0" w:color="auto"/>
        <w:right w:val="none" w:sz="0" w:space="0" w:color="auto"/>
      </w:divBdr>
      <w:divsChild>
        <w:div w:id="930773799">
          <w:marLeft w:val="0"/>
          <w:marRight w:val="0"/>
          <w:marTop w:val="0"/>
          <w:marBottom w:val="0"/>
          <w:divBdr>
            <w:top w:val="none" w:sz="0" w:space="0" w:color="auto"/>
            <w:left w:val="none" w:sz="0" w:space="0" w:color="auto"/>
            <w:bottom w:val="none" w:sz="0" w:space="0" w:color="auto"/>
            <w:right w:val="none" w:sz="0" w:space="0" w:color="auto"/>
          </w:divBdr>
        </w:div>
        <w:div w:id="1036999673">
          <w:marLeft w:val="0"/>
          <w:marRight w:val="0"/>
          <w:marTop w:val="0"/>
          <w:marBottom w:val="0"/>
          <w:divBdr>
            <w:top w:val="none" w:sz="0" w:space="0" w:color="auto"/>
            <w:left w:val="none" w:sz="0" w:space="0" w:color="auto"/>
            <w:bottom w:val="none" w:sz="0" w:space="0" w:color="auto"/>
            <w:right w:val="none" w:sz="0" w:space="0" w:color="auto"/>
          </w:divBdr>
        </w:div>
        <w:div w:id="2017069887">
          <w:marLeft w:val="0"/>
          <w:marRight w:val="0"/>
          <w:marTop w:val="0"/>
          <w:marBottom w:val="0"/>
          <w:divBdr>
            <w:top w:val="none" w:sz="0" w:space="0" w:color="auto"/>
            <w:left w:val="none" w:sz="0" w:space="0" w:color="auto"/>
            <w:bottom w:val="none" w:sz="0" w:space="0" w:color="auto"/>
            <w:right w:val="none" w:sz="0" w:space="0" w:color="auto"/>
          </w:divBdr>
        </w:div>
        <w:div w:id="1982691759">
          <w:marLeft w:val="0"/>
          <w:marRight w:val="0"/>
          <w:marTop w:val="0"/>
          <w:marBottom w:val="0"/>
          <w:divBdr>
            <w:top w:val="none" w:sz="0" w:space="0" w:color="auto"/>
            <w:left w:val="none" w:sz="0" w:space="0" w:color="auto"/>
            <w:bottom w:val="none" w:sz="0" w:space="0" w:color="auto"/>
            <w:right w:val="none" w:sz="0" w:space="0" w:color="auto"/>
          </w:divBdr>
        </w:div>
        <w:div w:id="1586377740">
          <w:marLeft w:val="0"/>
          <w:marRight w:val="0"/>
          <w:marTop w:val="0"/>
          <w:marBottom w:val="0"/>
          <w:divBdr>
            <w:top w:val="none" w:sz="0" w:space="0" w:color="auto"/>
            <w:left w:val="none" w:sz="0" w:space="0" w:color="auto"/>
            <w:bottom w:val="none" w:sz="0" w:space="0" w:color="auto"/>
            <w:right w:val="none" w:sz="0" w:space="0" w:color="auto"/>
          </w:divBdr>
        </w:div>
        <w:div w:id="1121732340">
          <w:marLeft w:val="0"/>
          <w:marRight w:val="0"/>
          <w:marTop w:val="0"/>
          <w:marBottom w:val="0"/>
          <w:divBdr>
            <w:top w:val="none" w:sz="0" w:space="0" w:color="auto"/>
            <w:left w:val="none" w:sz="0" w:space="0" w:color="auto"/>
            <w:bottom w:val="none" w:sz="0" w:space="0" w:color="auto"/>
            <w:right w:val="none" w:sz="0" w:space="0" w:color="auto"/>
          </w:divBdr>
        </w:div>
        <w:div w:id="645352272">
          <w:marLeft w:val="0"/>
          <w:marRight w:val="0"/>
          <w:marTop w:val="0"/>
          <w:marBottom w:val="0"/>
          <w:divBdr>
            <w:top w:val="none" w:sz="0" w:space="0" w:color="auto"/>
            <w:left w:val="none" w:sz="0" w:space="0" w:color="auto"/>
            <w:bottom w:val="none" w:sz="0" w:space="0" w:color="auto"/>
            <w:right w:val="none" w:sz="0" w:space="0" w:color="auto"/>
          </w:divBdr>
        </w:div>
        <w:div w:id="1395155449">
          <w:marLeft w:val="0"/>
          <w:marRight w:val="0"/>
          <w:marTop w:val="0"/>
          <w:marBottom w:val="0"/>
          <w:divBdr>
            <w:top w:val="none" w:sz="0" w:space="0" w:color="auto"/>
            <w:left w:val="none" w:sz="0" w:space="0" w:color="auto"/>
            <w:bottom w:val="none" w:sz="0" w:space="0" w:color="auto"/>
            <w:right w:val="none" w:sz="0" w:space="0" w:color="auto"/>
          </w:divBdr>
        </w:div>
        <w:div w:id="788209333">
          <w:marLeft w:val="0"/>
          <w:marRight w:val="0"/>
          <w:marTop w:val="0"/>
          <w:marBottom w:val="0"/>
          <w:divBdr>
            <w:top w:val="none" w:sz="0" w:space="0" w:color="auto"/>
            <w:left w:val="none" w:sz="0" w:space="0" w:color="auto"/>
            <w:bottom w:val="none" w:sz="0" w:space="0" w:color="auto"/>
            <w:right w:val="none" w:sz="0" w:space="0" w:color="auto"/>
          </w:divBdr>
        </w:div>
      </w:divsChild>
    </w:div>
    <w:div w:id="704410788">
      <w:bodyDiv w:val="1"/>
      <w:marLeft w:val="0"/>
      <w:marRight w:val="0"/>
      <w:marTop w:val="0"/>
      <w:marBottom w:val="0"/>
      <w:divBdr>
        <w:top w:val="none" w:sz="0" w:space="0" w:color="auto"/>
        <w:left w:val="none" w:sz="0" w:space="0" w:color="auto"/>
        <w:bottom w:val="none" w:sz="0" w:space="0" w:color="auto"/>
        <w:right w:val="none" w:sz="0" w:space="0" w:color="auto"/>
      </w:divBdr>
    </w:div>
    <w:div w:id="10382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Daher , Alissar</dc:creator>
  <cp:lastModifiedBy>Ghada Barakat</cp:lastModifiedBy>
  <cp:revision>6</cp:revision>
  <cp:lastPrinted>2016-02-08T11:39:00Z</cp:lastPrinted>
  <dcterms:created xsi:type="dcterms:W3CDTF">2016-02-08T12:08:00Z</dcterms:created>
  <dcterms:modified xsi:type="dcterms:W3CDTF">2016-02-10T07:28:00Z</dcterms:modified>
</cp:coreProperties>
</file>